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56C" w:rsidRPr="006B556C" w:rsidRDefault="006B556C" w:rsidP="006B556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8F8F8"/>
          <w:lang w:val="en-US" w:eastAsia="ru-RU"/>
        </w:rPr>
      </w:pPr>
      <w:r w:rsidRPr="006B556C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ru-RU"/>
        </w:rPr>
        <w:t> '</w:t>
      </w:r>
      <w:proofErr w:type="gramStart"/>
      <w:r w:rsidRPr="006B556C">
        <w:rPr>
          <w:rFonts w:ascii="Verdana" w:eastAsia="Times New Roman" w:hAnsi="Verdana" w:cs="Times New Roman"/>
          <w:b/>
          <w:bCs/>
          <w:color w:val="0000FF"/>
          <w:sz w:val="24"/>
          <w:szCs w:val="24"/>
          <w:shd w:val="clear" w:color="auto" w:fill="F8F8F8"/>
          <w:lang w:val="en-US" w:eastAsia="ru-RU"/>
        </w:rPr>
        <w:t>action</w:t>
      </w:r>
      <w:proofErr w:type="gramEnd"/>
      <w:r w:rsidRPr="006B556C">
        <w:rPr>
          <w:rFonts w:ascii="Verdana" w:eastAsia="Times New Roman" w:hAnsi="Verdana" w:cs="Times New Roman"/>
          <w:b/>
          <w:bCs/>
          <w:color w:val="0000FF"/>
          <w:sz w:val="24"/>
          <w:szCs w:val="24"/>
          <w:shd w:val="clear" w:color="auto" w:fill="F8F8F8"/>
          <w:lang w:val="en-US" w:eastAsia="ru-RU"/>
        </w:rPr>
        <w:t xml:space="preserve"> verbs</w:t>
      </w:r>
      <w:r w:rsidRPr="006B556C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ru-RU"/>
        </w:rPr>
        <w:t>' can be used in BE + -ING: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4"/>
        <w:gridCol w:w="3155"/>
      </w:tblGrid>
      <w:tr w:rsidR="006B556C" w:rsidRPr="006B556C" w:rsidTr="006B556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56C" w:rsidRPr="006B556C" w:rsidRDefault="006B556C" w:rsidP="006B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5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                  </w:t>
            </w:r>
            <w:r w:rsidRPr="006B55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C05B4D3" wp14:editId="01F6F359">
                  <wp:extent cx="734060" cy="948055"/>
                  <wp:effectExtent l="0" t="0" r="8890" b="4445"/>
                  <wp:docPr id="1" name="Рисунок 1" descr="https://www.anglaisfacile.com/cgi2/myexam/images2/354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anglaisfacile.com/cgi2/myexam/images2/354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060" cy="948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56C" w:rsidRPr="006B556C" w:rsidRDefault="006B556C" w:rsidP="006B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</w:t>
            </w:r>
            <w:r w:rsidRPr="006B55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B56DA74" wp14:editId="4E079EFB">
                  <wp:extent cx="1140460" cy="982345"/>
                  <wp:effectExtent l="0" t="0" r="2540" b="8255"/>
                  <wp:docPr id="2" name="Рисунок 2" descr="https://www.anglaisfacile.com/cgi2/myexam/images2/271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anglaisfacile.com/cgi2/myexam/images2/271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982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556C" w:rsidRPr="006B556C" w:rsidTr="006B556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56C" w:rsidRPr="006B556C" w:rsidRDefault="006B556C" w:rsidP="006B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B55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   My mother</w:t>
            </w:r>
            <w:r w:rsidRPr="006B556C">
              <w:rPr>
                <w:rFonts w:ascii="Times New Roman" w:eastAsia="Times New Roman" w:hAnsi="Times New Roman" w:cs="Times New Roman"/>
                <w:i/>
                <w:iCs/>
                <w:color w:val="800080"/>
                <w:sz w:val="20"/>
                <w:szCs w:val="20"/>
                <w:lang w:val="en-US" w:eastAsia="ru-RU"/>
              </w:rPr>
              <w:t> </w:t>
            </w:r>
            <w:r w:rsidRPr="006B55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80"/>
                <w:sz w:val="20"/>
                <w:szCs w:val="20"/>
                <w:lang w:val="en-US" w:eastAsia="ru-RU"/>
              </w:rPr>
              <w:t>is cooking</w:t>
            </w:r>
            <w:r w:rsidRPr="006B55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dinner </w:t>
            </w:r>
            <w:r w:rsidRPr="006B556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>now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56C" w:rsidRPr="006B556C" w:rsidRDefault="006B556C" w:rsidP="006B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B55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   My father </w:t>
            </w:r>
            <w:r w:rsidRPr="006B55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80"/>
                <w:sz w:val="20"/>
                <w:szCs w:val="20"/>
                <w:lang w:val="en-US" w:eastAsia="ru-RU"/>
              </w:rPr>
              <w:t>cooks</w:t>
            </w:r>
            <w:r w:rsidRPr="006B55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dinner </w:t>
            </w:r>
            <w:r w:rsidRPr="006B556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>on Sundays</w:t>
            </w:r>
          </w:p>
        </w:tc>
      </w:tr>
      <w:tr w:rsidR="006B556C" w:rsidRPr="006B556C" w:rsidTr="006B556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56C" w:rsidRPr="006B556C" w:rsidRDefault="006B556C" w:rsidP="006B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B55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56C" w:rsidRPr="006B556C" w:rsidRDefault="006B556C" w:rsidP="006B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B55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                  </w:t>
            </w:r>
          </w:p>
        </w:tc>
      </w:tr>
    </w:tbl>
    <w:p w:rsidR="006B556C" w:rsidRDefault="006B556C" w:rsidP="006B556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ru-RU"/>
        </w:rPr>
      </w:pPr>
    </w:p>
    <w:p w:rsidR="006B556C" w:rsidRPr="006B556C" w:rsidRDefault="006B556C" w:rsidP="006B556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8F8F8"/>
          <w:lang w:val="en-US" w:eastAsia="ru-RU"/>
        </w:rPr>
      </w:pPr>
      <w:r w:rsidRPr="006B556C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ru-RU"/>
        </w:rPr>
        <w:t> </w:t>
      </w:r>
      <w:r w:rsidRPr="006B556C">
        <w:rPr>
          <w:rFonts w:ascii="Verdana" w:eastAsia="Times New Roman" w:hAnsi="Verdana" w:cs="Times New Roman"/>
          <w:b/>
          <w:bCs/>
          <w:color w:val="0000FF"/>
          <w:sz w:val="24"/>
          <w:szCs w:val="24"/>
          <w:shd w:val="clear" w:color="auto" w:fill="F8F8F8"/>
          <w:lang w:val="en-US" w:eastAsia="ru-RU"/>
        </w:rPr>
        <w:t>'</w:t>
      </w:r>
      <w:proofErr w:type="gramStart"/>
      <w:r w:rsidRPr="006B556C">
        <w:rPr>
          <w:rFonts w:ascii="Verdana" w:eastAsia="Times New Roman" w:hAnsi="Verdana" w:cs="Times New Roman"/>
          <w:b/>
          <w:bCs/>
          <w:color w:val="0000FF"/>
          <w:sz w:val="24"/>
          <w:szCs w:val="24"/>
          <w:shd w:val="clear" w:color="auto" w:fill="F8F8F8"/>
          <w:lang w:val="en-US" w:eastAsia="ru-RU"/>
        </w:rPr>
        <w:t>non</w:t>
      </w:r>
      <w:proofErr w:type="gramEnd"/>
      <w:r w:rsidRPr="006B556C">
        <w:rPr>
          <w:rFonts w:ascii="Verdana" w:eastAsia="Times New Roman" w:hAnsi="Verdana" w:cs="Times New Roman"/>
          <w:b/>
          <w:bCs/>
          <w:color w:val="0000FF"/>
          <w:sz w:val="24"/>
          <w:szCs w:val="24"/>
          <w:shd w:val="clear" w:color="auto" w:fill="F8F8F8"/>
          <w:lang w:val="en-US" w:eastAsia="ru-RU"/>
        </w:rPr>
        <w:t xml:space="preserve"> action verbs'</w:t>
      </w:r>
      <w:r w:rsidRPr="006B556C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ru-RU"/>
        </w:rPr>
        <w:t> or </w:t>
      </w:r>
      <w:r w:rsidRPr="006B556C">
        <w:rPr>
          <w:rFonts w:ascii="Verdana" w:eastAsia="Times New Roman" w:hAnsi="Verdana" w:cs="Times New Roman"/>
          <w:b/>
          <w:bCs/>
          <w:color w:val="0000FF"/>
          <w:sz w:val="24"/>
          <w:szCs w:val="24"/>
          <w:shd w:val="clear" w:color="auto" w:fill="F8F8F8"/>
          <w:lang w:val="en-US" w:eastAsia="ru-RU"/>
        </w:rPr>
        <w:t>'</w:t>
      </w:r>
      <w:proofErr w:type="spellStart"/>
      <w:r w:rsidRPr="006B556C">
        <w:rPr>
          <w:rFonts w:ascii="Verdana" w:eastAsia="Times New Roman" w:hAnsi="Verdana" w:cs="Times New Roman"/>
          <w:b/>
          <w:bCs/>
          <w:color w:val="0000FF"/>
          <w:sz w:val="24"/>
          <w:szCs w:val="24"/>
          <w:shd w:val="clear" w:color="auto" w:fill="F8F8F8"/>
          <w:lang w:val="en-US" w:eastAsia="ru-RU"/>
        </w:rPr>
        <w:t>stative</w:t>
      </w:r>
      <w:proofErr w:type="spellEnd"/>
      <w:r w:rsidRPr="006B556C">
        <w:rPr>
          <w:rFonts w:ascii="Verdana" w:eastAsia="Times New Roman" w:hAnsi="Verdana" w:cs="Times New Roman"/>
          <w:b/>
          <w:bCs/>
          <w:color w:val="0000FF"/>
          <w:sz w:val="27"/>
          <w:szCs w:val="27"/>
          <w:shd w:val="clear" w:color="auto" w:fill="F8F8F8"/>
          <w:lang w:val="en-US" w:eastAsia="ru-RU"/>
        </w:rPr>
        <w:t> verbs'</w:t>
      </w:r>
      <w:r w:rsidRPr="006B556C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val="en-US" w:eastAsia="ru-RU"/>
        </w:rPr>
        <w:t> cannot be used in BE + -ING: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9"/>
        <w:gridCol w:w="6876"/>
      </w:tblGrid>
      <w:tr w:rsidR="006B556C" w:rsidRPr="006B556C" w:rsidTr="006B556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56C" w:rsidRPr="006B556C" w:rsidRDefault="006B556C" w:rsidP="006B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ABSTRACT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56C" w:rsidRPr="006B556C" w:rsidRDefault="006B556C" w:rsidP="006B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6B55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be</w:t>
            </w:r>
            <w:proofErr w:type="gramEnd"/>
            <w:r w:rsidRPr="006B55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6B55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believe,know</w:t>
            </w:r>
            <w:proofErr w:type="spellEnd"/>
            <w:r w:rsidRPr="006B55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 need, understand, remember, think,  imagine, forget, mean, exist...</w:t>
            </w:r>
          </w:p>
        </w:tc>
      </w:tr>
      <w:tr w:rsidR="006B556C" w:rsidRPr="006B556C" w:rsidTr="006B556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56C" w:rsidRPr="006B556C" w:rsidRDefault="006B556C" w:rsidP="006B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FEELINGS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56C" w:rsidRPr="006B556C" w:rsidRDefault="006B556C" w:rsidP="006B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6B55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like</w:t>
            </w:r>
            <w:proofErr w:type="gramEnd"/>
            <w:r w:rsidRPr="006B55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 dislike, love, hate, fear, envy, care... </w:t>
            </w:r>
          </w:p>
        </w:tc>
      </w:tr>
      <w:tr w:rsidR="006B556C" w:rsidRPr="006B556C" w:rsidTr="006B556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56C" w:rsidRPr="006B556C" w:rsidRDefault="006B556C" w:rsidP="006B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SENSES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56C" w:rsidRPr="006B556C" w:rsidRDefault="006B556C" w:rsidP="006B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B55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hear, see, feel, smell, taste,  sound,  seem </w:t>
            </w:r>
          </w:p>
        </w:tc>
      </w:tr>
      <w:tr w:rsidR="006B556C" w:rsidRPr="006B556C" w:rsidTr="006B556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56C" w:rsidRPr="006B556C" w:rsidRDefault="006B556C" w:rsidP="006B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BELONGINGS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56C" w:rsidRPr="006B556C" w:rsidRDefault="006B556C" w:rsidP="006B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own</w:t>
            </w:r>
            <w:proofErr w:type="spellEnd"/>
            <w:r w:rsidRPr="006B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B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have</w:t>
            </w:r>
            <w:proofErr w:type="spellEnd"/>
            <w:r w:rsidRPr="006B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B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belong</w:t>
            </w:r>
            <w:proofErr w:type="spellEnd"/>
            <w:r w:rsidRPr="006B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B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possess</w:t>
            </w:r>
            <w:proofErr w:type="spellEnd"/>
          </w:p>
        </w:tc>
      </w:tr>
    </w:tbl>
    <w:p w:rsidR="003251B2" w:rsidRDefault="003251B2">
      <w:pPr>
        <w:rPr>
          <w:lang w:val="en-US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8"/>
        <w:gridCol w:w="3030"/>
      </w:tblGrid>
      <w:tr w:rsidR="006B556C" w:rsidRPr="006B556C" w:rsidTr="006B556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56C" w:rsidRPr="006B556C" w:rsidRDefault="006B556C" w:rsidP="006B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</w:t>
            </w:r>
            <w:r w:rsidRPr="006B55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C2AFFC1" wp14:editId="78A27E14">
                  <wp:extent cx="744855" cy="1354455"/>
                  <wp:effectExtent l="0" t="0" r="0" b="0"/>
                  <wp:docPr id="3" name="Рисунок 3" descr="https://www.anglaisfacile.com/cgi2/myexam/images/1791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anglaisfacile.com/cgi2/myexam/images/1791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1354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5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56C" w:rsidRPr="006B556C" w:rsidRDefault="006B556C" w:rsidP="006B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</w:t>
            </w:r>
            <w:r w:rsidRPr="006B55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CCBC5D9" wp14:editId="0071BDA0">
                  <wp:extent cx="1162685" cy="779145"/>
                  <wp:effectExtent l="0" t="0" r="0" b="1905"/>
                  <wp:docPr id="4" name="Рисунок 4" descr="https://www.anglaisfacile.com/cgi2/myexam/images/2039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anglaisfacile.com/cgi2/myexam/images/2039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685" cy="779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5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</w:t>
            </w:r>
          </w:p>
        </w:tc>
      </w:tr>
      <w:tr w:rsidR="006B556C" w:rsidRPr="006B556C" w:rsidTr="006B556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56C" w:rsidRPr="006B556C" w:rsidRDefault="006B556C" w:rsidP="006B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</w:t>
            </w:r>
            <w:r w:rsidRPr="006B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6B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Sarah</w:t>
            </w:r>
            <w:proofErr w:type="spellEnd"/>
            <w:r w:rsidRPr="006B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6B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looks</w:t>
            </w:r>
            <w:proofErr w:type="spellEnd"/>
            <w:r w:rsidRPr="006B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proofErr w:type="spellStart"/>
            <w:r w:rsidRPr="006B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beautiful</w:t>
            </w:r>
            <w:proofErr w:type="spellEnd"/>
            <w:r w:rsidRPr="006B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56C" w:rsidRPr="006B556C" w:rsidRDefault="006B556C" w:rsidP="006B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B55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 </w:t>
            </w:r>
            <w:r w:rsidRPr="006B55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The detective </w:t>
            </w:r>
            <w:r w:rsidRPr="006B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is looking</w:t>
            </w:r>
            <w:r w:rsidRPr="006B55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for a clue</w:t>
            </w:r>
          </w:p>
        </w:tc>
      </w:tr>
    </w:tbl>
    <w:p w:rsidR="006B556C" w:rsidRPr="006B556C" w:rsidRDefault="006B556C" w:rsidP="006B556C">
      <w:pPr>
        <w:pBdr>
          <w:bottom w:val="single" w:sz="6" w:space="8" w:color="A8B4C3"/>
        </w:pBdr>
        <w:spacing w:after="0" w:line="420" w:lineRule="atLeast"/>
        <w:outlineLvl w:val="1"/>
        <w:rPr>
          <w:rFonts w:ascii="Arial" w:eastAsia="Times New Roman" w:hAnsi="Arial" w:cs="Arial"/>
          <w:b/>
          <w:bCs/>
          <w:color w:val="3C3C3C"/>
          <w:sz w:val="42"/>
          <w:szCs w:val="42"/>
          <w:lang w:val="en-US" w:eastAsia="ru-RU"/>
        </w:rPr>
      </w:pPr>
      <w:proofErr w:type="gramStart"/>
      <w:r w:rsidRPr="006B556C">
        <w:rPr>
          <w:rFonts w:ascii="Arial" w:eastAsia="Times New Roman" w:hAnsi="Arial" w:cs="Arial"/>
          <w:b/>
          <w:bCs/>
          <w:color w:val="3C3C3C"/>
          <w:sz w:val="42"/>
          <w:szCs w:val="42"/>
          <w:bdr w:val="none" w:sz="0" w:space="0" w:color="auto" w:frame="1"/>
          <w:lang w:val="en-US" w:eastAsia="ru-RU"/>
        </w:rPr>
        <w:t>non-action</w:t>
      </w:r>
      <w:proofErr w:type="gramEnd"/>
      <w:r w:rsidRPr="006B556C">
        <w:rPr>
          <w:rFonts w:ascii="Arial" w:eastAsia="Times New Roman" w:hAnsi="Arial" w:cs="Arial"/>
          <w:b/>
          <w:bCs/>
          <w:color w:val="3C3C3C"/>
          <w:sz w:val="42"/>
          <w:szCs w:val="42"/>
          <w:bdr w:val="none" w:sz="0" w:space="0" w:color="auto" w:frame="1"/>
          <w:lang w:val="en-US" w:eastAsia="ru-RU"/>
        </w:rPr>
        <w:t xml:space="preserve"> verbs</w:t>
      </w:r>
    </w:p>
    <w:p w:rsidR="006B556C" w:rsidRPr="006B556C" w:rsidRDefault="006B556C" w:rsidP="006B556C">
      <w:pPr>
        <w:shd w:val="clear" w:color="auto" w:fill="F7F6F6"/>
        <w:spacing w:after="0" w:line="330" w:lineRule="atLeast"/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</w:pPr>
      <w:r w:rsidRPr="006B556C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Non-action verbs are used to describe states, senses, desires, possession, emotions and opinion.</w:t>
      </w:r>
      <w:r w:rsidRPr="006B556C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br/>
        <w:t>Non-action verbs are not usually used in continuous tenses.</w:t>
      </w:r>
    </w:p>
    <w:p w:rsidR="006B556C" w:rsidRPr="006B556C" w:rsidRDefault="006B556C" w:rsidP="006B55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B556C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br/>
      </w:r>
    </w:p>
    <w:p w:rsidR="006B556C" w:rsidRPr="006B556C" w:rsidRDefault="006B556C" w:rsidP="006B556C">
      <w:pPr>
        <w:shd w:val="clear" w:color="auto" w:fill="F7F6F6"/>
        <w:spacing w:after="0" w:line="330" w:lineRule="atLeast"/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</w:pPr>
      <w:r w:rsidRPr="006B556C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For example:</w:t>
      </w:r>
    </w:p>
    <w:p w:rsidR="006B556C" w:rsidRPr="006B556C" w:rsidRDefault="006B556C" w:rsidP="006B556C">
      <w:pPr>
        <w:shd w:val="clear" w:color="auto" w:fill="F7F6F6"/>
        <w:spacing w:after="0" w:line="330" w:lineRule="atLeast"/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</w:pPr>
      <w:r w:rsidRPr="006B556C">
        <w:rPr>
          <w:rFonts w:ascii="Arial" w:eastAsia="Times New Roman" w:hAnsi="Arial" w:cs="Arial"/>
          <w:noProof/>
          <w:color w:val="666666"/>
          <w:sz w:val="20"/>
          <w:szCs w:val="20"/>
          <w:lang w:eastAsia="ru-RU"/>
        </w:rPr>
        <w:drawing>
          <wp:inline distT="0" distB="0" distL="0" distR="0" wp14:anchorId="7A66EDCE" wp14:editId="59BDF0C5">
            <wp:extent cx="158115" cy="158115"/>
            <wp:effectExtent l="0" t="0" r="0" b="0"/>
            <wp:docPr id="5" name="Рисунок 5" descr="non-action verb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on-action verb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5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556C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Like </w:t>
      </w:r>
      <w:r w:rsidRPr="006B556C">
        <w:rPr>
          <w:rFonts w:ascii="Arial" w:eastAsia="Times New Roman" w:hAnsi="Arial" w:cs="Arial"/>
          <w:noProof/>
          <w:color w:val="666666"/>
          <w:sz w:val="20"/>
          <w:szCs w:val="20"/>
          <w:lang w:eastAsia="ru-RU"/>
        </w:rPr>
        <w:drawing>
          <wp:inline distT="0" distB="0" distL="0" distR="0" wp14:anchorId="66CA95FF" wp14:editId="04E94F14">
            <wp:extent cx="158115" cy="158115"/>
            <wp:effectExtent l="0" t="0" r="0" b="0"/>
            <wp:docPr id="6" name="Рисунок 6" descr="non-action verb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non-action verb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5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556C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Love </w:t>
      </w:r>
      <w:r w:rsidRPr="006B556C">
        <w:rPr>
          <w:rFonts w:ascii="Arial" w:eastAsia="Times New Roman" w:hAnsi="Arial" w:cs="Arial"/>
          <w:noProof/>
          <w:color w:val="666666"/>
          <w:sz w:val="20"/>
          <w:szCs w:val="20"/>
          <w:lang w:eastAsia="ru-RU"/>
        </w:rPr>
        <w:drawing>
          <wp:inline distT="0" distB="0" distL="0" distR="0" wp14:anchorId="058B53EA" wp14:editId="4D1EDA79">
            <wp:extent cx="158115" cy="158115"/>
            <wp:effectExtent l="0" t="0" r="0" b="0"/>
            <wp:docPr id="7" name="Рисунок 7" descr="non-action verb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on-action verb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5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556C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Want </w:t>
      </w:r>
      <w:r w:rsidRPr="006B556C">
        <w:rPr>
          <w:rFonts w:ascii="Arial" w:eastAsia="Times New Roman" w:hAnsi="Arial" w:cs="Arial"/>
          <w:noProof/>
          <w:color w:val="666666"/>
          <w:sz w:val="20"/>
          <w:szCs w:val="20"/>
          <w:lang w:eastAsia="ru-RU"/>
        </w:rPr>
        <w:drawing>
          <wp:inline distT="0" distB="0" distL="0" distR="0" wp14:anchorId="33B04314" wp14:editId="0C0A180E">
            <wp:extent cx="158115" cy="158115"/>
            <wp:effectExtent l="0" t="0" r="0" b="0"/>
            <wp:docPr id="8" name="Рисунок 8" descr="non-action verb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non-action verb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5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556C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Need </w:t>
      </w:r>
      <w:r w:rsidRPr="006B556C">
        <w:rPr>
          <w:rFonts w:ascii="Arial" w:eastAsia="Times New Roman" w:hAnsi="Arial" w:cs="Arial"/>
          <w:noProof/>
          <w:color w:val="666666"/>
          <w:sz w:val="20"/>
          <w:szCs w:val="20"/>
          <w:lang w:eastAsia="ru-RU"/>
        </w:rPr>
        <w:drawing>
          <wp:inline distT="0" distB="0" distL="0" distR="0" wp14:anchorId="7A4996FE" wp14:editId="74327A2B">
            <wp:extent cx="158115" cy="158115"/>
            <wp:effectExtent l="0" t="0" r="0" b="0"/>
            <wp:docPr id="9" name="Рисунок 9" descr="non-action verb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non-action verb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5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556C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Believe </w:t>
      </w:r>
      <w:r w:rsidRPr="006B556C">
        <w:rPr>
          <w:rFonts w:ascii="Arial" w:eastAsia="Times New Roman" w:hAnsi="Arial" w:cs="Arial"/>
          <w:noProof/>
          <w:color w:val="666666"/>
          <w:sz w:val="20"/>
          <w:szCs w:val="20"/>
          <w:lang w:eastAsia="ru-RU"/>
        </w:rPr>
        <w:drawing>
          <wp:inline distT="0" distB="0" distL="0" distR="0" wp14:anchorId="4F85B30A" wp14:editId="5732645E">
            <wp:extent cx="158115" cy="158115"/>
            <wp:effectExtent l="0" t="0" r="0" b="0"/>
            <wp:docPr id="10" name="Рисунок 10" descr="non-action verb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non-action verb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5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556C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Remember </w:t>
      </w:r>
      <w:r w:rsidRPr="006B556C">
        <w:rPr>
          <w:rFonts w:ascii="Arial" w:eastAsia="Times New Roman" w:hAnsi="Arial" w:cs="Arial"/>
          <w:noProof/>
          <w:color w:val="666666"/>
          <w:sz w:val="20"/>
          <w:szCs w:val="20"/>
          <w:lang w:eastAsia="ru-RU"/>
        </w:rPr>
        <w:drawing>
          <wp:inline distT="0" distB="0" distL="0" distR="0" wp14:anchorId="43414CE7" wp14:editId="3B302331">
            <wp:extent cx="158115" cy="158115"/>
            <wp:effectExtent l="0" t="0" r="0" b="0"/>
            <wp:docPr id="11" name="Рисунок 11" descr="non-action verb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non-action verb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5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556C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Belong </w:t>
      </w:r>
      <w:r w:rsidRPr="006B556C">
        <w:rPr>
          <w:rFonts w:ascii="Arial" w:eastAsia="Times New Roman" w:hAnsi="Arial" w:cs="Arial"/>
          <w:noProof/>
          <w:color w:val="666666"/>
          <w:sz w:val="20"/>
          <w:szCs w:val="20"/>
          <w:lang w:eastAsia="ru-RU"/>
        </w:rPr>
        <w:drawing>
          <wp:inline distT="0" distB="0" distL="0" distR="0" wp14:anchorId="40C2F082" wp14:editId="11917FAD">
            <wp:extent cx="158115" cy="158115"/>
            <wp:effectExtent l="0" t="0" r="0" b="0"/>
            <wp:docPr id="12" name="Рисунок 12" descr="non-action verb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non-action verb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5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556C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Seem </w:t>
      </w:r>
      <w:r w:rsidRPr="006B556C">
        <w:rPr>
          <w:rFonts w:ascii="Arial" w:eastAsia="Times New Roman" w:hAnsi="Arial" w:cs="Arial"/>
          <w:noProof/>
          <w:color w:val="666666"/>
          <w:sz w:val="20"/>
          <w:szCs w:val="20"/>
          <w:lang w:eastAsia="ru-RU"/>
        </w:rPr>
        <w:drawing>
          <wp:inline distT="0" distB="0" distL="0" distR="0" wp14:anchorId="15DBB829" wp14:editId="2934CC18">
            <wp:extent cx="158115" cy="158115"/>
            <wp:effectExtent l="0" t="0" r="0" b="0"/>
            <wp:docPr id="13" name="Рисунок 13" descr="non-action verb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non-action verb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5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556C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Own </w:t>
      </w:r>
      <w:r w:rsidRPr="006B556C">
        <w:rPr>
          <w:rFonts w:ascii="Arial" w:eastAsia="Times New Roman" w:hAnsi="Arial" w:cs="Arial"/>
          <w:noProof/>
          <w:color w:val="666666"/>
          <w:sz w:val="20"/>
          <w:szCs w:val="20"/>
          <w:lang w:eastAsia="ru-RU"/>
        </w:rPr>
        <w:drawing>
          <wp:inline distT="0" distB="0" distL="0" distR="0" wp14:anchorId="69868E55" wp14:editId="6A0F3602">
            <wp:extent cx="158115" cy="158115"/>
            <wp:effectExtent l="0" t="0" r="0" b="0"/>
            <wp:docPr id="14" name="Рисунок 14" descr="non-action verb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non-action verb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5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556C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See </w:t>
      </w:r>
      <w:r w:rsidRPr="006B556C">
        <w:rPr>
          <w:rFonts w:ascii="Arial" w:eastAsia="Times New Roman" w:hAnsi="Arial" w:cs="Arial"/>
          <w:noProof/>
          <w:color w:val="666666"/>
          <w:sz w:val="20"/>
          <w:szCs w:val="20"/>
          <w:lang w:eastAsia="ru-RU"/>
        </w:rPr>
        <w:drawing>
          <wp:inline distT="0" distB="0" distL="0" distR="0" wp14:anchorId="6497D07A" wp14:editId="2F25CBC9">
            <wp:extent cx="158115" cy="158115"/>
            <wp:effectExtent l="0" t="0" r="0" b="0"/>
            <wp:docPr id="15" name="Рисунок 15" descr="non-action verb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non-action verb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5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556C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Taste </w:t>
      </w:r>
      <w:r w:rsidRPr="006B556C">
        <w:rPr>
          <w:rFonts w:ascii="Arial" w:eastAsia="Times New Roman" w:hAnsi="Arial" w:cs="Arial"/>
          <w:noProof/>
          <w:color w:val="666666"/>
          <w:sz w:val="20"/>
          <w:szCs w:val="20"/>
          <w:lang w:eastAsia="ru-RU"/>
        </w:rPr>
        <w:drawing>
          <wp:inline distT="0" distB="0" distL="0" distR="0" wp14:anchorId="5807B456" wp14:editId="3A9E2AAC">
            <wp:extent cx="158115" cy="158115"/>
            <wp:effectExtent l="0" t="0" r="0" b="0"/>
            <wp:docPr id="16" name="Рисунок 16" descr="non-action verb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non-action verb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5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556C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Hear</w:t>
      </w:r>
    </w:p>
    <w:p w:rsidR="006B556C" w:rsidRPr="006B556C" w:rsidRDefault="006B556C" w:rsidP="006B55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B556C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br/>
      </w:r>
      <w:r w:rsidRPr="006B556C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br/>
      </w:r>
    </w:p>
    <w:p w:rsidR="006B556C" w:rsidRPr="006B556C" w:rsidRDefault="006B556C" w:rsidP="006B556C">
      <w:pPr>
        <w:pBdr>
          <w:bottom w:val="single" w:sz="6" w:space="8" w:color="A8B4C3"/>
        </w:pBdr>
        <w:spacing w:after="0" w:line="420" w:lineRule="atLeast"/>
        <w:outlineLvl w:val="1"/>
        <w:rPr>
          <w:rFonts w:ascii="Arial" w:eastAsia="Times New Roman" w:hAnsi="Arial" w:cs="Arial"/>
          <w:b/>
          <w:bCs/>
          <w:color w:val="3C3C3C"/>
          <w:sz w:val="42"/>
          <w:szCs w:val="42"/>
          <w:lang w:val="en-US" w:eastAsia="ru-RU"/>
        </w:rPr>
      </w:pPr>
      <w:proofErr w:type="gramStart"/>
      <w:r w:rsidRPr="006B556C">
        <w:rPr>
          <w:rFonts w:ascii="Arial" w:eastAsia="Times New Roman" w:hAnsi="Arial" w:cs="Arial"/>
          <w:b/>
          <w:bCs/>
          <w:color w:val="3C3C3C"/>
          <w:sz w:val="42"/>
          <w:szCs w:val="42"/>
          <w:bdr w:val="none" w:sz="0" w:space="0" w:color="auto" w:frame="1"/>
          <w:lang w:val="en-US" w:eastAsia="ru-RU"/>
        </w:rPr>
        <w:t>verbs</w:t>
      </w:r>
      <w:proofErr w:type="gramEnd"/>
      <w:r w:rsidRPr="006B556C">
        <w:rPr>
          <w:rFonts w:ascii="Arial" w:eastAsia="Times New Roman" w:hAnsi="Arial" w:cs="Arial"/>
          <w:b/>
          <w:bCs/>
          <w:color w:val="3C3C3C"/>
          <w:sz w:val="42"/>
          <w:szCs w:val="42"/>
          <w:bdr w:val="none" w:sz="0" w:space="0" w:color="auto" w:frame="1"/>
          <w:lang w:val="en-US" w:eastAsia="ru-RU"/>
        </w:rPr>
        <w:t xml:space="preserve"> with continuous tenses</w:t>
      </w:r>
    </w:p>
    <w:p w:rsidR="006B556C" w:rsidRPr="006B556C" w:rsidRDefault="006B556C" w:rsidP="006B556C">
      <w:pPr>
        <w:shd w:val="clear" w:color="auto" w:fill="F7F6F6"/>
        <w:spacing w:after="0" w:line="330" w:lineRule="atLeast"/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</w:pPr>
      <w:r w:rsidRPr="006B556C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We can only use 'Action Verbs' with continuous tenses (for example, Present Continuous). We do not use 'Non-Action Verbs' with continuous tenses.</w:t>
      </w:r>
    </w:p>
    <w:p w:rsidR="006B556C" w:rsidRPr="006B556C" w:rsidRDefault="006B556C" w:rsidP="006B556C">
      <w:pPr>
        <w:shd w:val="clear" w:color="auto" w:fill="F7F6F6"/>
        <w:spacing w:after="0" w:line="330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proofErr w:type="spellStart"/>
      <w:r w:rsidRPr="006B556C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Look</w:t>
      </w:r>
      <w:proofErr w:type="spellEnd"/>
      <w:r w:rsidRPr="006B556C">
        <w:rPr>
          <w:rFonts w:ascii="Arial" w:eastAsia="Times New Roman" w:hAnsi="Arial" w:cs="Arial"/>
          <w:color w:val="666666"/>
          <w:sz w:val="20"/>
          <w:szCs w:val="20"/>
          <w:lang w:eastAsia="ru-RU"/>
        </w:rPr>
        <w:t xml:space="preserve"> </w:t>
      </w:r>
      <w:proofErr w:type="spellStart"/>
      <w:r w:rsidRPr="006B556C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at</w:t>
      </w:r>
      <w:proofErr w:type="spellEnd"/>
      <w:r w:rsidRPr="006B556C">
        <w:rPr>
          <w:rFonts w:ascii="Arial" w:eastAsia="Times New Roman" w:hAnsi="Arial" w:cs="Arial"/>
          <w:color w:val="666666"/>
          <w:sz w:val="20"/>
          <w:szCs w:val="20"/>
          <w:lang w:eastAsia="ru-RU"/>
        </w:rPr>
        <w:t xml:space="preserve"> </w:t>
      </w:r>
      <w:proofErr w:type="spellStart"/>
      <w:r w:rsidRPr="006B556C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these</w:t>
      </w:r>
      <w:proofErr w:type="spellEnd"/>
      <w:r w:rsidRPr="006B556C">
        <w:rPr>
          <w:rFonts w:ascii="Arial" w:eastAsia="Times New Roman" w:hAnsi="Arial" w:cs="Arial"/>
          <w:color w:val="666666"/>
          <w:sz w:val="20"/>
          <w:szCs w:val="20"/>
          <w:lang w:eastAsia="ru-RU"/>
        </w:rPr>
        <w:t xml:space="preserve"> </w:t>
      </w:r>
      <w:proofErr w:type="spellStart"/>
      <w:r w:rsidRPr="006B556C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examples</w:t>
      </w:r>
      <w:proofErr w:type="spellEnd"/>
      <w:r w:rsidRPr="006B556C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:</w:t>
      </w:r>
    </w:p>
    <w:p w:rsidR="006B556C" w:rsidRPr="006B556C" w:rsidRDefault="006B556C" w:rsidP="006B556C">
      <w:pPr>
        <w:numPr>
          <w:ilvl w:val="0"/>
          <w:numId w:val="1"/>
        </w:numPr>
        <w:shd w:val="clear" w:color="auto" w:fill="F7F6F6"/>
        <w:spacing w:after="0" w:line="330" w:lineRule="atLeast"/>
        <w:ind w:left="0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6B556C">
        <w:rPr>
          <w:rFonts w:ascii="Arial" w:eastAsia="Times New Roman" w:hAnsi="Arial" w:cs="Arial"/>
          <w:i/>
          <w:iCs/>
          <w:color w:val="666666"/>
          <w:sz w:val="20"/>
          <w:szCs w:val="20"/>
          <w:bdr w:val="none" w:sz="0" w:space="0" w:color="auto" w:frame="1"/>
          <w:lang w:val="en-US" w:eastAsia="ru-RU"/>
        </w:rPr>
        <w:lastRenderedPageBreak/>
        <w:t xml:space="preserve">'I am </w:t>
      </w:r>
      <w:proofErr w:type="gramStart"/>
      <w:r w:rsidRPr="006B556C">
        <w:rPr>
          <w:rFonts w:ascii="Arial" w:eastAsia="Times New Roman" w:hAnsi="Arial" w:cs="Arial"/>
          <w:i/>
          <w:iCs/>
          <w:color w:val="666666"/>
          <w:sz w:val="20"/>
          <w:szCs w:val="20"/>
          <w:bdr w:val="none" w:sz="0" w:space="0" w:color="auto" w:frame="1"/>
          <w:lang w:val="en-US" w:eastAsia="ru-RU"/>
        </w:rPr>
        <w:t>liking</w:t>
      </w:r>
      <w:proofErr w:type="gramEnd"/>
      <w:r w:rsidRPr="006B556C">
        <w:rPr>
          <w:rFonts w:ascii="Arial" w:eastAsia="Times New Roman" w:hAnsi="Arial" w:cs="Arial"/>
          <w:i/>
          <w:iCs/>
          <w:color w:val="666666"/>
          <w:sz w:val="20"/>
          <w:szCs w:val="20"/>
          <w:bdr w:val="none" w:sz="0" w:space="0" w:color="auto" w:frame="1"/>
          <w:lang w:val="en-US" w:eastAsia="ru-RU"/>
        </w:rPr>
        <w:t xml:space="preserve"> this pizza'</w:t>
      </w:r>
      <w:r w:rsidRPr="006B556C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br/>
        <w:t xml:space="preserve">'To like' is a state verb, not an action verb, and does not happen. It cannot be continuous. You like (or you don't like) something. </w:t>
      </w:r>
      <w:r w:rsidRPr="006B556C">
        <w:rPr>
          <w:rFonts w:ascii="Arial" w:eastAsia="Times New Roman" w:hAnsi="Arial" w:cs="Arial"/>
          <w:color w:val="666666"/>
          <w:sz w:val="20"/>
          <w:szCs w:val="20"/>
          <w:lang w:eastAsia="ru-RU"/>
        </w:rPr>
        <w:t xml:space="preserve">"I </w:t>
      </w:r>
      <w:proofErr w:type="spellStart"/>
      <w:r w:rsidRPr="006B556C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like</w:t>
      </w:r>
      <w:proofErr w:type="spellEnd"/>
      <w:r w:rsidRPr="006B556C">
        <w:rPr>
          <w:rFonts w:ascii="Arial" w:eastAsia="Times New Roman" w:hAnsi="Arial" w:cs="Arial"/>
          <w:color w:val="666666"/>
          <w:sz w:val="20"/>
          <w:szCs w:val="20"/>
          <w:lang w:eastAsia="ru-RU"/>
        </w:rPr>
        <w:t xml:space="preserve"> </w:t>
      </w:r>
      <w:proofErr w:type="spellStart"/>
      <w:r w:rsidRPr="006B556C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this</w:t>
      </w:r>
      <w:proofErr w:type="spellEnd"/>
      <w:r w:rsidRPr="006B556C">
        <w:rPr>
          <w:rFonts w:ascii="Arial" w:eastAsia="Times New Roman" w:hAnsi="Arial" w:cs="Arial"/>
          <w:color w:val="666666"/>
          <w:sz w:val="20"/>
          <w:szCs w:val="20"/>
          <w:lang w:eastAsia="ru-RU"/>
        </w:rPr>
        <w:t xml:space="preserve"> </w:t>
      </w:r>
      <w:proofErr w:type="spellStart"/>
      <w:r w:rsidRPr="006B556C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pizza</w:t>
      </w:r>
      <w:proofErr w:type="spellEnd"/>
      <w:r w:rsidRPr="006B556C">
        <w:rPr>
          <w:rFonts w:ascii="Arial" w:eastAsia="Times New Roman" w:hAnsi="Arial" w:cs="Arial"/>
          <w:color w:val="666666"/>
          <w:sz w:val="20"/>
          <w:szCs w:val="20"/>
          <w:lang w:eastAsia="ru-RU"/>
        </w:rPr>
        <w:t xml:space="preserve">" </w:t>
      </w:r>
      <w:proofErr w:type="spellStart"/>
      <w:r w:rsidRPr="006B556C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is</w:t>
      </w:r>
      <w:proofErr w:type="spellEnd"/>
      <w:r w:rsidRPr="006B556C">
        <w:rPr>
          <w:rFonts w:ascii="Arial" w:eastAsia="Times New Roman" w:hAnsi="Arial" w:cs="Arial"/>
          <w:color w:val="666666"/>
          <w:sz w:val="20"/>
          <w:szCs w:val="20"/>
          <w:lang w:eastAsia="ru-RU"/>
        </w:rPr>
        <w:t xml:space="preserve"> </w:t>
      </w:r>
      <w:proofErr w:type="spellStart"/>
      <w:r w:rsidRPr="006B556C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correct</w:t>
      </w:r>
      <w:proofErr w:type="spellEnd"/>
      <w:r w:rsidRPr="006B556C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.</w:t>
      </w:r>
    </w:p>
    <w:p w:rsidR="006B556C" w:rsidRPr="006B556C" w:rsidRDefault="006B556C" w:rsidP="006B556C">
      <w:pPr>
        <w:numPr>
          <w:ilvl w:val="0"/>
          <w:numId w:val="1"/>
        </w:numPr>
        <w:shd w:val="clear" w:color="auto" w:fill="F7F6F6"/>
        <w:spacing w:after="0" w:line="330" w:lineRule="atLeast"/>
        <w:ind w:left="0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6B556C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'I am not believing you'</w:t>
      </w:r>
      <w:r w:rsidRPr="006B556C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br/>
        <w:t>'To believe' is a state verb, not an action verb. It cannot be continuous. You believe (or you don't believe) somebody or something. </w:t>
      </w:r>
      <w:r w:rsidRPr="006B556C">
        <w:rPr>
          <w:rFonts w:ascii="Arial" w:eastAsia="Times New Roman" w:hAnsi="Arial" w:cs="Arial"/>
          <w:b/>
          <w:bCs/>
          <w:color w:val="666666"/>
          <w:sz w:val="20"/>
          <w:szCs w:val="20"/>
          <w:bdr w:val="none" w:sz="0" w:space="0" w:color="auto" w:frame="1"/>
          <w:lang w:eastAsia="ru-RU"/>
        </w:rPr>
        <w:t xml:space="preserve">"I </w:t>
      </w:r>
      <w:proofErr w:type="spellStart"/>
      <w:r w:rsidRPr="006B556C">
        <w:rPr>
          <w:rFonts w:ascii="Arial" w:eastAsia="Times New Roman" w:hAnsi="Arial" w:cs="Arial"/>
          <w:b/>
          <w:bCs/>
          <w:color w:val="666666"/>
          <w:sz w:val="20"/>
          <w:szCs w:val="20"/>
          <w:bdr w:val="none" w:sz="0" w:space="0" w:color="auto" w:frame="1"/>
          <w:lang w:eastAsia="ru-RU"/>
        </w:rPr>
        <w:t>don't</w:t>
      </w:r>
      <w:proofErr w:type="spellEnd"/>
      <w:r w:rsidRPr="006B556C">
        <w:rPr>
          <w:rFonts w:ascii="Arial" w:eastAsia="Times New Roman" w:hAnsi="Arial" w:cs="Arial"/>
          <w:b/>
          <w:bCs/>
          <w:color w:val="666666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6B556C">
        <w:rPr>
          <w:rFonts w:ascii="Arial" w:eastAsia="Times New Roman" w:hAnsi="Arial" w:cs="Arial"/>
          <w:b/>
          <w:bCs/>
          <w:color w:val="666666"/>
          <w:sz w:val="20"/>
          <w:szCs w:val="20"/>
          <w:bdr w:val="none" w:sz="0" w:space="0" w:color="auto" w:frame="1"/>
          <w:lang w:eastAsia="ru-RU"/>
        </w:rPr>
        <w:t>believe</w:t>
      </w:r>
      <w:proofErr w:type="spellEnd"/>
      <w:r w:rsidRPr="006B556C">
        <w:rPr>
          <w:rFonts w:ascii="Arial" w:eastAsia="Times New Roman" w:hAnsi="Arial" w:cs="Arial"/>
          <w:b/>
          <w:bCs/>
          <w:color w:val="666666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6B556C">
        <w:rPr>
          <w:rFonts w:ascii="Arial" w:eastAsia="Times New Roman" w:hAnsi="Arial" w:cs="Arial"/>
          <w:b/>
          <w:bCs/>
          <w:color w:val="666666"/>
          <w:sz w:val="20"/>
          <w:szCs w:val="20"/>
          <w:bdr w:val="none" w:sz="0" w:space="0" w:color="auto" w:frame="1"/>
          <w:lang w:eastAsia="ru-RU"/>
        </w:rPr>
        <w:t>you</w:t>
      </w:r>
      <w:proofErr w:type="spellEnd"/>
      <w:r w:rsidRPr="006B556C">
        <w:rPr>
          <w:rFonts w:ascii="Arial" w:eastAsia="Times New Roman" w:hAnsi="Arial" w:cs="Arial"/>
          <w:b/>
          <w:bCs/>
          <w:color w:val="666666"/>
          <w:sz w:val="20"/>
          <w:szCs w:val="20"/>
          <w:bdr w:val="none" w:sz="0" w:space="0" w:color="auto" w:frame="1"/>
          <w:lang w:eastAsia="ru-RU"/>
        </w:rPr>
        <w:t>"</w:t>
      </w:r>
      <w:r w:rsidRPr="006B556C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  <w:proofErr w:type="spellStart"/>
      <w:r w:rsidRPr="006B556C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is</w:t>
      </w:r>
      <w:proofErr w:type="spellEnd"/>
      <w:r w:rsidRPr="006B556C">
        <w:rPr>
          <w:rFonts w:ascii="Arial" w:eastAsia="Times New Roman" w:hAnsi="Arial" w:cs="Arial"/>
          <w:color w:val="666666"/>
          <w:sz w:val="20"/>
          <w:szCs w:val="20"/>
          <w:lang w:eastAsia="ru-RU"/>
        </w:rPr>
        <w:t xml:space="preserve"> </w:t>
      </w:r>
      <w:proofErr w:type="spellStart"/>
      <w:r w:rsidRPr="006B556C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correct</w:t>
      </w:r>
      <w:proofErr w:type="spellEnd"/>
      <w:r w:rsidRPr="006B556C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.</w:t>
      </w:r>
    </w:p>
    <w:p w:rsidR="006B556C" w:rsidRPr="006B556C" w:rsidRDefault="006B556C" w:rsidP="006B556C">
      <w:pPr>
        <w:pBdr>
          <w:bottom w:val="single" w:sz="6" w:space="8" w:color="A8B4C3"/>
        </w:pBdr>
        <w:spacing w:after="0" w:line="420" w:lineRule="atLeast"/>
        <w:outlineLvl w:val="1"/>
        <w:rPr>
          <w:rFonts w:ascii="Arial" w:eastAsia="Times New Roman" w:hAnsi="Arial" w:cs="Arial"/>
          <w:b/>
          <w:bCs/>
          <w:color w:val="3C3C3C"/>
          <w:sz w:val="42"/>
          <w:szCs w:val="42"/>
          <w:lang w:val="en-US" w:eastAsia="ru-RU"/>
        </w:rPr>
      </w:pPr>
      <w:proofErr w:type="gramStart"/>
      <w:r w:rsidRPr="006B556C">
        <w:rPr>
          <w:rFonts w:ascii="Arial" w:eastAsia="Times New Roman" w:hAnsi="Arial" w:cs="Arial"/>
          <w:b/>
          <w:bCs/>
          <w:color w:val="3C3C3C"/>
          <w:sz w:val="42"/>
          <w:szCs w:val="42"/>
          <w:bdr w:val="none" w:sz="0" w:space="0" w:color="auto" w:frame="1"/>
          <w:lang w:val="en-US" w:eastAsia="ru-RU"/>
        </w:rPr>
        <w:t>verbs</w:t>
      </w:r>
      <w:proofErr w:type="gramEnd"/>
      <w:r w:rsidRPr="006B556C">
        <w:rPr>
          <w:rFonts w:ascii="Arial" w:eastAsia="Times New Roman" w:hAnsi="Arial" w:cs="Arial"/>
          <w:b/>
          <w:bCs/>
          <w:color w:val="3C3C3C"/>
          <w:sz w:val="42"/>
          <w:szCs w:val="42"/>
          <w:bdr w:val="none" w:sz="0" w:space="0" w:color="auto" w:frame="1"/>
          <w:lang w:val="en-US" w:eastAsia="ru-RU"/>
        </w:rPr>
        <w:t xml:space="preserve"> which have both action and non-action forms</w:t>
      </w:r>
    </w:p>
    <w:p w:rsidR="006B556C" w:rsidRPr="006B556C" w:rsidRDefault="006B556C" w:rsidP="006B556C">
      <w:pPr>
        <w:shd w:val="clear" w:color="auto" w:fill="F7F6F6"/>
        <w:spacing w:after="0" w:line="330" w:lineRule="atLeast"/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</w:pPr>
      <w:r w:rsidRPr="006B556C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Some verbs can be used as action or non-action verbs, depending on their meaning. For example:</w:t>
      </w:r>
    </w:p>
    <w:p w:rsidR="006B556C" w:rsidRPr="006B556C" w:rsidRDefault="006B556C" w:rsidP="006B55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B556C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br/>
      </w:r>
    </w:p>
    <w:p w:rsidR="006B556C" w:rsidRPr="006B556C" w:rsidRDefault="006B556C" w:rsidP="006B556C">
      <w:pPr>
        <w:shd w:val="clear" w:color="auto" w:fill="F7F6F6"/>
        <w:spacing w:after="0" w:line="330" w:lineRule="atLeast"/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</w:pPr>
      <w:r w:rsidRPr="006B556C">
        <w:rPr>
          <w:rFonts w:ascii="Arial" w:eastAsia="Times New Roman" w:hAnsi="Arial" w:cs="Arial"/>
          <w:b/>
          <w:bCs/>
          <w:color w:val="666666"/>
          <w:sz w:val="20"/>
          <w:szCs w:val="20"/>
          <w:bdr w:val="none" w:sz="0" w:space="0" w:color="auto" w:frame="1"/>
          <w:lang w:val="en-US" w:eastAsia="ru-RU"/>
        </w:rPr>
        <w:t>'To think' </w:t>
      </w:r>
      <w:r w:rsidRPr="006B556C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can mean 'to believe' or 'to have an opinion'. In this sense it is a non-action verb.</w:t>
      </w:r>
    </w:p>
    <w:p w:rsidR="006B556C" w:rsidRPr="006B556C" w:rsidRDefault="006B556C" w:rsidP="006B556C">
      <w:pPr>
        <w:numPr>
          <w:ilvl w:val="0"/>
          <w:numId w:val="2"/>
        </w:numPr>
        <w:shd w:val="clear" w:color="auto" w:fill="F7F6F6"/>
        <w:spacing w:after="0" w:line="330" w:lineRule="atLeast"/>
        <w:ind w:left="0"/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</w:pPr>
      <w:r w:rsidRPr="006B556C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I think he is American.... &gt;&gt; </w:t>
      </w:r>
      <w:proofErr w:type="gramStart"/>
      <w:r w:rsidRPr="006B556C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Not</w:t>
      </w:r>
      <w:proofErr w:type="gramEnd"/>
      <w:r w:rsidRPr="006B556C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:  I am thinking he is American.</w:t>
      </w:r>
    </w:p>
    <w:p w:rsidR="006B556C" w:rsidRPr="006B556C" w:rsidRDefault="006B556C" w:rsidP="006B556C">
      <w:pPr>
        <w:numPr>
          <w:ilvl w:val="0"/>
          <w:numId w:val="2"/>
        </w:numPr>
        <w:shd w:val="clear" w:color="auto" w:fill="F7F6F6"/>
        <w:spacing w:after="0" w:line="330" w:lineRule="atLeast"/>
        <w:ind w:left="0"/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</w:pPr>
      <w:r w:rsidRPr="006B556C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What do you think about my plan</w:t>
      </w:r>
      <w:proofErr w:type="gramStart"/>
      <w:r w:rsidRPr="006B556C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?...</w:t>
      </w:r>
      <w:proofErr w:type="gramEnd"/>
      <w:r w:rsidRPr="006B556C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 &gt;&gt; Not:  What are you thinking about my plan?</w:t>
      </w:r>
    </w:p>
    <w:p w:rsidR="006B556C" w:rsidRPr="006B556C" w:rsidRDefault="006B556C" w:rsidP="006B556C">
      <w:pPr>
        <w:shd w:val="clear" w:color="auto" w:fill="F7F6F6"/>
        <w:spacing w:after="0" w:line="330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6B556C">
        <w:rPr>
          <w:rFonts w:ascii="Arial" w:eastAsia="Times New Roman" w:hAnsi="Arial" w:cs="Arial"/>
          <w:b/>
          <w:bCs/>
          <w:color w:val="666666"/>
          <w:sz w:val="20"/>
          <w:szCs w:val="20"/>
          <w:bdr w:val="none" w:sz="0" w:space="0" w:color="auto" w:frame="1"/>
          <w:lang w:val="en-US" w:eastAsia="ru-RU"/>
        </w:rPr>
        <w:t>However</w:t>
      </w:r>
      <w:r w:rsidRPr="006B556C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, 'to think' can also mean 'to consider' and this is an action you perform. </w:t>
      </w:r>
      <w:proofErr w:type="spellStart"/>
      <w:r w:rsidRPr="006B556C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In</w:t>
      </w:r>
      <w:proofErr w:type="spellEnd"/>
      <w:r w:rsidRPr="006B556C">
        <w:rPr>
          <w:rFonts w:ascii="Arial" w:eastAsia="Times New Roman" w:hAnsi="Arial" w:cs="Arial"/>
          <w:color w:val="666666"/>
          <w:sz w:val="20"/>
          <w:szCs w:val="20"/>
          <w:lang w:eastAsia="ru-RU"/>
        </w:rPr>
        <w:t xml:space="preserve"> </w:t>
      </w:r>
      <w:proofErr w:type="spellStart"/>
      <w:r w:rsidRPr="006B556C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this</w:t>
      </w:r>
      <w:proofErr w:type="spellEnd"/>
      <w:r w:rsidRPr="006B556C">
        <w:rPr>
          <w:rFonts w:ascii="Arial" w:eastAsia="Times New Roman" w:hAnsi="Arial" w:cs="Arial"/>
          <w:color w:val="666666"/>
          <w:sz w:val="20"/>
          <w:szCs w:val="20"/>
          <w:lang w:eastAsia="ru-RU"/>
        </w:rPr>
        <w:t xml:space="preserve"> </w:t>
      </w:r>
      <w:proofErr w:type="spellStart"/>
      <w:r w:rsidRPr="006B556C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sense</w:t>
      </w:r>
      <w:proofErr w:type="spellEnd"/>
      <w:r w:rsidRPr="006B556C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, '</w:t>
      </w:r>
      <w:proofErr w:type="spellStart"/>
      <w:r w:rsidRPr="006B556C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to</w:t>
      </w:r>
      <w:proofErr w:type="spellEnd"/>
      <w:r w:rsidRPr="006B556C">
        <w:rPr>
          <w:rFonts w:ascii="Arial" w:eastAsia="Times New Roman" w:hAnsi="Arial" w:cs="Arial"/>
          <w:color w:val="666666"/>
          <w:sz w:val="20"/>
          <w:szCs w:val="20"/>
          <w:lang w:eastAsia="ru-RU"/>
        </w:rPr>
        <w:t xml:space="preserve"> </w:t>
      </w:r>
      <w:proofErr w:type="spellStart"/>
      <w:r w:rsidRPr="006B556C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think</w:t>
      </w:r>
      <w:proofErr w:type="spellEnd"/>
      <w:r w:rsidRPr="006B556C">
        <w:rPr>
          <w:rFonts w:ascii="Arial" w:eastAsia="Times New Roman" w:hAnsi="Arial" w:cs="Arial"/>
          <w:color w:val="666666"/>
          <w:sz w:val="20"/>
          <w:szCs w:val="20"/>
          <w:lang w:eastAsia="ru-RU"/>
        </w:rPr>
        <w:t xml:space="preserve">' </w:t>
      </w:r>
      <w:proofErr w:type="spellStart"/>
      <w:r w:rsidRPr="006B556C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is</w:t>
      </w:r>
      <w:proofErr w:type="spellEnd"/>
      <w:r w:rsidRPr="006B556C">
        <w:rPr>
          <w:rFonts w:ascii="Arial" w:eastAsia="Times New Roman" w:hAnsi="Arial" w:cs="Arial"/>
          <w:color w:val="666666"/>
          <w:sz w:val="20"/>
          <w:szCs w:val="20"/>
          <w:lang w:eastAsia="ru-RU"/>
        </w:rPr>
        <w:t xml:space="preserve"> </w:t>
      </w:r>
      <w:proofErr w:type="spellStart"/>
      <w:r w:rsidRPr="006B556C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an</w:t>
      </w:r>
      <w:proofErr w:type="spellEnd"/>
      <w:r w:rsidRPr="006B556C">
        <w:rPr>
          <w:rFonts w:ascii="Arial" w:eastAsia="Times New Roman" w:hAnsi="Arial" w:cs="Arial"/>
          <w:color w:val="666666"/>
          <w:sz w:val="20"/>
          <w:szCs w:val="20"/>
          <w:lang w:eastAsia="ru-RU"/>
        </w:rPr>
        <w:t xml:space="preserve"> </w:t>
      </w:r>
      <w:proofErr w:type="spellStart"/>
      <w:r w:rsidRPr="006B556C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action</w:t>
      </w:r>
      <w:proofErr w:type="spellEnd"/>
      <w:r w:rsidRPr="006B556C">
        <w:rPr>
          <w:rFonts w:ascii="Arial" w:eastAsia="Times New Roman" w:hAnsi="Arial" w:cs="Arial"/>
          <w:color w:val="666666"/>
          <w:sz w:val="20"/>
          <w:szCs w:val="20"/>
          <w:lang w:eastAsia="ru-RU"/>
        </w:rPr>
        <w:t xml:space="preserve"> </w:t>
      </w:r>
      <w:proofErr w:type="spellStart"/>
      <w:r w:rsidRPr="006B556C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verb</w:t>
      </w:r>
      <w:proofErr w:type="spellEnd"/>
      <w:r w:rsidRPr="006B556C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.</w:t>
      </w:r>
    </w:p>
    <w:p w:rsidR="006B556C" w:rsidRPr="006B556C" w:rsidRDefault="006B556C" w:rsidP="006B556C">
      <w:pPr>
        <w:numPr>
          <w:ilvl w:val="0"/>
          <w:numId w:val="3"/>
        </w:numPr>
        <w:shd w:val="clear" w:color="auto" w:fill="F7F6F6"/>
        <w:spacing w:after="0" w:line="330" w:lineRule="atLeast"/>
        <w:ind w:left="0"/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</w:pPr>
      <w:r w:rsidRPr="006B556C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I'm thinking about buying a new car. &gt;&gt; This means 'I am considering buying a new car' and is correct.</w:t>
      </w:r>
    </w:p>
    <w:p w:rsidR="006B556C" w:rsidRPr="006B556C" w:rsidRDefault="006B556C" w:rsidP="006B556C">
      <w:pPr>
        <w:shd w:val="clear" w:color="auto" w:fill="F7F6F6"/>
        <w:spacing w:after="0" w:line="330" w:lineRule="atLeast"/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</w:pPr>
      <w:r w:rsidRPr="006B556C">
        <w:rPr>
          <w:rFonts w:ascii="Arial" w:eastAsia="Times New Roman" w:hAnsi="Arial" w:cs="Arial"/>
          <w:b/>
          <w:bCs/>
          <w:color w:val="666666"/>
          <w:sz w:val="20"/>
          <w:szCs w:val="20"/>
          <w:bdr w:val="none" w:sz="0" w:space="0" w:color="auto" w:frame="1"/>
          <w:lang w:val="en-US" w:eastAsia="ru-RU"/>
        </w:rPr>
        <w:t>'To have' </w:t>
      </w:r>
      <w:r w:rsidRPr="006B556C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can be used to talk about possession and in this form is a non-action verb. In this form, the verb 'to possess' can replace 'to have'.</w:t>
      </w:r>
    </w:p>
    <w:p w:rsidR="006B556C" w:rsidRPr="006B556C" w:rsidRDefault="006B556C" w:rsidP="006B556C">
      <w:pPr>
        <w:numPr>
          <w:ilvl w:val="0"/>
          <w:numId w:val="4"/>
        </w:numPr>
        <w:shd w:val="clear" w:color="auto" w:fill="F7F6F6"/>
        <w:spacing w:after="0" w:line="330" w:lineRule="atLeast"/>
        <w:ind w:left="0"/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</w:pPr>
      <w:r w:rsidRPr="006B556C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Laura has a BMW...or: Laura possesses a BMW</w:t>
      </w:r>
      <w:proofErr w:type="gramStart"/>
      <w:r w:rsidRPr="006B556C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  &gt;</w:t>
      </w:r>
      <w:proofErr w:type="gramEnd"/>
      <w:r w:rsidRPr="006B556C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&gt; Not: Laura is having a BMW. </w:t>
      </w:r>
    </w:p>
    <w:p w:rsidR="006B556C" w:rsidRPr="006B556C" w:rsidRDefault="006B556C" w:rsidP="006B556C">
      <w:pPr>
        <w:numPr>
          <w:ilvl w:val="0"/>
          <w:numId w:val="4"/>
        </w:numPr>
        <w:shd w:val="clear" w:color="auto" w:fill="F7F6F6"/>
        <w:spacing w:after="0" w:line="330" w:lineRule="atLeast"/>
        <w:ind w:left="0"/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</w:pPr>
      <w:r w:rsidRPr="006B556C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They have a nice house   (or)    </w:t>
      </w:r>
      <w:proofErr w:type="gramStart"/>
      <w:r w:rsidRPr="006B556C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They</w:t>
      </w:r>
      <w:proofErr w:type="gramEnd"/>
      <w:r w:rsidRPr="006B556C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 possess a nice house   &gt;&gt;    </w:t>
      </w:r>
      <w:r w:rsidRPr="006B556C">
        <w:rPr>
          <w:rFonts w:ascii="Arial" w:eastAsia="Times New Roman" w:hAnsi="Arial" w:cs="Arial"/>
          <w:b/>
          <w:bCs/>
          <w:color w:val="666666"/>
          <w:sz w:val="20"/>
          <w:szCs w:val="20"/>
          <w:bdr w:val="none" w:sz="0" w:space="0" w:color="auto" w:frame="1"/>
          <w:lang w:val="en-US" w:eastAsia="ru-RU"/>
        </w:rPr>
        <w:t>Not:</w:t>
      </w:r>
      <w:r w:rsidRPr="006B556C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  They are having a nice house.</w:t>
      </w:r>
    </w:p>
    <w:p w:rsidR="006B556C" w:rsidRPr="006B556C" w:rsidRDefault="006B556C">
      <w:pPr>
        <w:rPr>
          <w:lang w:val="en-US"/>
        </w:rPr>
      </w:pPr>
      <w:bookmarkStart w:id="0" w:name="_GoBack"/>
      <w:bookmarkEnd w:id="0"/>
    </w:p>
    <w:sectPr w:rsidR="006B556C" w:rsidRPr="006B5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12EB1"/>
    <w:multiLevelType w:val="multilevel"/>
    <w:tmpl w:val="FF24D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C005DB"/>
    <w:multiLevelType w:val="multilevel"/>
    <w:tmpl w:val="A06A6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8707A3"/>
    <w:multiLevelType w:val="multilevel"/>
    <w:tmpl w:val="44142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984196"/>
    <w:multiLevelType w:val="multilevel"/>
    <w:tmpl w:val="C7DCB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06D"/>
    <w:rsid w:val="003251B2"/>
    <w:rsid w:val="006B556C"/>
    <w:rsid w:val="00AC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55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55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1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360</Words>
  <Characters>2057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2019-02-18T15:46:00Z</dcterms:created>
  <dcterms:modified xsi:type="dcterms:W3CDTF">2019-02-18T15:51:00Z</dcterms:modified>
</cp:coreProperties>
</file>